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D0" w:rsidRPr="009174D0" w:rsidRDefault="009174D0" w:rsidP="009174D0">
      <w:pPr>
        <w:spacing w:before="300" w:after="300" w:line="330" w:lineRule="atLeast"/>
        <w:outlineLvl w:val="1"/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</w:pPr>
      <w:r w:rsidRPr="009174D0"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>příloh</w:t>
      </w:r>
      <w:r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>A</w:t>
      </w:r>
      <w:r w:rsidRPr="009174D0"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 xml:space="preserve"> č. 3 – Seznam míst plnění</w:t>
      </w:r>
      <w:r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 xml:space="preserve"> – </w:t>
      </w:r>
      <w:r w:rsidRPr="009174D0"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>Sklady</w:t>
      </w:r>
      <w:r>
        <w:rPr>
          <w:rFonts w:ascii="Arial" w:eastAsia="Times New Roman" w:hAnsi="Arial" w:cs="Arial"/>
          <w:b/>
          <w:bCs/>
          <w:caps/>
          <w:color w:val="2C2C2C"/>
          <w:sz w:val="30"/>
          <w:szCs w:val="30"/>
          <w:lang w:eastAsia="cs-CZ"/>
        </w:rPr>
        <w:t xml:space="preserve"> ČEPRO</w:t>
      </w:r>
      <w:r>
        <w:rPr>
          <w:rFonts w:ascii="Arial" w:eastAsia="Times New Roman" w:hAnsi="Arial" w:cs="Arial"/>
          <w:b/>
          <w:bCs/>
          <w:color w:val="2C2C2C"/>
          <w:sz w:val="30"/>
          <w:szCs w:val="30"/>
          <w:lang w:eastAsia="cs-CZ"/>
        </w:rPr>
        <w:t>, a.s.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CED5D7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1"/>
        <w:gridCol w:w="2693"/>
        <w:gridCol w:w="5178"/>
      </w:tblGrid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00A345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294" w:type="pct"/>
            <w:shd w:val="clear" w:color="auto" w:fill="00A345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PSČ</w:t>
            </w:r>
          </w:p>
        </w:tc>
        <w:tc>
          <w:tcPr>
            <w:tcW w:w="2493" w:type="pct"/>
            <w:shd w:val="clear" w:color="auto" w:fill="00A345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Adresa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330 11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Třemošná 1057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363 01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Hájek 118</w:t>
            </w:r>
          </w:p>
        </w:tc>
        <w:bookmarkStart w:id="0" w:name="_GoBack"/>
        <w:bookmarkEnd w:id="0"/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387 43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Bělčice 297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390 02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Tábor, Smyslov 23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373 82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Včelná, Čtyři chalupy 459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411 08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Štětí, Hněvice 62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250 91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Zeleneč, Mstětice 3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436 15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Litvínov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507 77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Cerekvice nad Bystřicí 72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280 02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Nové Město, Břežany I. 62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664 47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Střelice, Brněnská 729/25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582 51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Šlapanov 162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286 01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Potěhy, Horky 131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595 01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Velká Bíteš, Janovice 288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768 75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Loukov 166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FFFFF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742 56</w:t>
            </w:r>
          </w:p>
        </w:tc>
        <w:tc>
          <w:tcPr>
            <w:tcW w:w="2493" w:type="pct"/>
            <w:shd w:val="clear" w:color="auto" w:fill="FFFFFF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Sedlnice 503</w:t>
            </w:r>
          </w:p>
        </w:tc>
      </w:tr>
      <w:tr w:rsidR="009174D0" w:rsidRPr="009174D0" w:rsidTr="009174D0">
        <w:trPr>
          <w:trHeight w:val="340"/>
          <w:tblCellSpacing w:w="15" w:type="dxa"/>
        </w:trPr>
        <w:tc>
          <w:tcPr>
            <w:tcW w:w="1154" w:type="pct"/>
            <w:shd w:val="clear" w:color="auto" w:fill="F5F8FA"/>
            <w:tcMar>
              <w:top w:w="120" w:type="dxa"/>
              <w:left w:w="39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b/>
                <w:bCs/>
                <w:color w:val="62676D"/>
                <w:sz w:val="20"/>
                <w:szCs w:val="20"/>
                <w:lang w:eastAsia="cs-CZ"/>
              </w:rPr>
              <w:t>sklad</w:t>
            </w:r>
          </w:p>
        </w:tc>
        <w:tc>
          <w:tcPr>
            <w:tcW w:w="1294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691 72</w:t>
            </w:r>
          </w:p>
        </w:tc>
        <w:tc>
          <w:tcPr>
            <w:tcW w:w="2493" w:type="pct"/>
            <w:shd w:val="clear" w:color="auto" w:fill="F5F8FA"/>
            <w:tcMar>
              <w:top w:w="120" w:type="dxa"/>
              <w:left w:w="120" w:type="dxa"/>
              <w:bottom w:w="120" w:type="dxa"/>
              <w:right w:w="750" w:type="dxa"/>
            </w:tcMar>
            <w:vAlign w:val="center"/>
            <w:hideMark/>
          </w:tcPr>
          <w:p w:rsidR="009174D0" w:rsidRPr="009174D0" w:rsidRDefault="009174D0" w:rsidP="009174D0">
            <w:pPr>
              <w:spacing w:after="0" w:line="279" w:lineRule="atLeast"/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</w:pPr>
            <w:r w:rsidRPr="009174D0">
              <w:rPr>
                <w:rFonts w:ascii="Arial" w:eastAsia="Times New Roman" w:hAnsi="Arial" w:cs="Arial"/>
                <w:color w:val="62676D"/>
                <w:sz w:val="20"/>
                <w:szCs w:val="20"/>
                <w:lang w:eastAsia="cs-CZ"/>
              </w:rPr>
              <w:t>Klobouky u Brna 860</w:t>
            </w:r>
          </w:p>
        </w:tc>
      </w:tr>
    </w:tbl>
    <w:p w:rsidR="00D63F32" w:rsidRDefault="009174D0"/>
    <w:sectPr w:rsidR="00D63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D0"/>
    <w:rsid w:val="005061B4"/>
    <w:rsid w:val="009174D0"/>
    <w:rsid w:val="00AD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174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174D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174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174D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529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Porš Evžen</dc:creator>
  <cp:lastModifiedBy>Porš Evžen</cp:lastModifiedBy>
  <cp:revision>1</cp:revision>
  <dcterms:created xsi:type="dcterms:W3CDTF">2019-01-11T08:33:00Z</dcterms:created>
  <dcterms:modified xsi:type="dcterms:W3CDTF">2019-01-11T08:37:00Z</dcterms:modified>
</cp:coreProperties>
</file>